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 xml:space="preserve"> 消化内科学（中级）306-相关专业知识 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主治医师消化内科学306-相关专业知识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br w:type="page"/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【单】患者意识障碍，不能叫醒，对疼痛刺激有痛苦表情和防御反应，对光反射、角膜反射和吞咽反射存在，这种意识障碍是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A嗜睡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B昏睡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C浅昏迷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D中度昏迷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E深昏迷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以觉醒程度改变为主的意识障碍分为嗜睡、昏睡、昏迷。嗜睡患者可被唤醒，并能进行正确的交谈或执行指令。昏睡患者给予较强烈的刺激时可有短暂的意识清醒。昏迷指患者意识完全丧失，任何感觉刺激均不能唤醒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【单】下列哪种发作类型属于偏头痛等位发作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A发作性头痛后伴有眼肌瘫痪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B先偏瘫，麻木失语数十分钟后发生头痛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C周期性发生某些症状，而无头痛或与头痛交替出现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D耳鸣共济失调，也可嗜睡状态或跌倒发作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E发作迅速，持续1～2个小时可完全缓解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解析：偏头痛等位发作表现为反复发作的恶心、呕吐、眩晕、上腹部疼痛，但很少甚至没有头痛。发作持续数小时或长达48小时。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40岁。突然出现剧烈头痛、项枕部疼痛并呕吐8小时，不发热。无高血压病史。体检:神清，血压轻度增高。右瞳孔散大，对光反应消失，右上睑下垂，眼球向上、向下、向内运动不能。颈强直，Kernig征（+）。脑CT示脑正中裂、外侧裂和基底池呈高密度影，首先考虑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A脑实质出血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B脑膜癌病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C蛛网膜下腔出血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E脑癌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解析：依据急性起病，出现头痛脑膜刺激征，结合颅脑CT检查结果，考虑蛛网膜下腔出血。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【单】女性，19岁。因四肢弛缓性瘫痪收住院，完善检查后诊断为"急性炎症性脱髓鞘性多发性神经病"，关于该患者预后的判断下列哪项是错误的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A病情发展到高峰时可累及呼吸肌，导致呼吸肌麻痹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B急性起病，四肢弛缓性瘫痪痊愈可能性极大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C患者若出现肢体和躯干的剧烈疼痛，预后差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D主观感觉障碍恢复较四肢瘫痪恢复快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E遗留有后遗症的可能性不大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解析：该病可出现疼痛，但是否出现疼痛及其疼痛程度与预后没有相关性。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【单】偏头痛的防治哪项不正确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A避免过度疲劳和精神紧张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B不要过饥过饱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C不饮酒和摄进高脂肪食物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D避免摄进已知激发发作的食物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E发作后可用血管扩张药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偏头痛治疗目的是终止头痛发作、缓解伴发症状和预防复发。首先要针对危险因素进行预防，避免各种理化因素刺激，药物治疗分为预防用药和治疗用药。预防用药可在头痛发作先兆期或早期口服药物预防发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【单】患者男，78岁。有高血压病史20年，数天前出现口角偏左，右侧鼓腮不能，右侧鼻唇沟浅，双侧闭眼、皱额正常，病变位于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A右侧面神经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B左侧面神经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C右侧皮质脑干束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D左侧皮质脑干束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E双侧皮质脑干束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解析：右侧中枢性面瘫，定位于左侧皮质脑干束。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【单】下列哪种疾病引起的发热多不伴寒战()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A疟疾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B大叶性肺炎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D流行性感冒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E急性肾盂肾炎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体温上升有两种方式:(1)骤升型，体温在几小时内达到39～40℃或以上，常伴有寒战，见于疟疾、大叶性肺炎、败血症、流行性感冒、急性肾盂肾炎、输液或某些药物反应等；(2)缓升型，体温逐渐上升，在数日内达到高峰，多不伴寒战，如伤寒(本题的C项)、结核病、布氏杆菌病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【单】对于判断疟原虫的种类最具意义的辅助检查是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A血常规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B尿常规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C薄血涂片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E厚血涂片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解析：疟原虫的检出率在厚血涂片比薄血涂片高，但较难确定疟原虫的种类。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【单】提示重症肝炎最有意义的指标是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A血清胆红素水平升高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BALT明显升高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C凝血酶原时间明显延长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D血清白蛋白降低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Eγ-谷氨酰转肽酶增高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解析：考查凝血酶原时间对重型肝炎诊断的意义，重型肝炎患者凝血酶原活动度&amp;lt;40%，若&amp;lt;20%提示预后较差。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【单】高危人群出现下列情况应考虑艾滋病，除了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A马尔尼菲青霉菌感染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B皮肤黏膜或内脏的卡波济肉瘤、淋巴瘤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C反复发生的败血症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D双侧腹股沟淋巴结肿大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E反复出现带状疱疹或慢性播散性单纯疱疹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有流行病学史，实验室检查HIV抗体阳性，加以下各项中的任何一项应诊断艾滋病:①原因不明的持续不规则发热1个月以上，体温高于38℃；②慢性腹泻1个月以上，次数大于3次/日；③6个月内体重下降10%以上；④反复发作的口腔白色念珠菌感染；⑤反复发作的单纯疱疹病毒或带状疱疹感染；⑥肺孢子虫肺炎；⑦反复发生的细菌性肺炎；⑧活动性结核或非结核分枝杆菌病；⑨深部真菌感染；⑩中枢神经系统占位性病变；?中青年人出现痴呆；?活动性巨细胞病毒感染；?弓形虫脑病；?马尔尼菲青霉菌感染；?反复发生的败血症；?皮肤黏膜或内脏的卡波济肉瘤、淋巴瘤。其中A、B、C、E均是以上所列的表现。而艾滋病的淋巴结肿大为持续性全身淋巴结肿大，其特点为:①除腹股沟外有两个或两个以上部位的淋巴结肿大；②淋巴结直径≥1cm，无压痛，无粘连；③持续时间3个月以上。达到以上的要求才可以考虑为艾滋病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【单】下列关于乙型肝炎病毒抵抗力的描述，正确的是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A100℃5分钟灭活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B煮沸10分钟灭活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C60℃10小时灭活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D-20℃可保存10天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E可被紫外线灭活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解析：考查乙型肝炎病毒的抵抗力，HBV抵抗力较强，对热、低温、干燥、紫外线及一般浓度的消毒剂均能耐受，100℃10分钟、65℃10小时或高压蒸汽消毒可灭活。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【单】对肥达反应的认识哪项是错误的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A0抗体效价1:80以上，H抗体效价在1:160以上有诊断意义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B接种伤寒疫苗后，H抗体可升高并可持续多年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C单纯O抗体增高不能区别伤寒或副伤寒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DH和O抗体综合分析可以区别伤寒或副伤寒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E肥达反应是确诊伤寒的依据之一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解析：肥达反应对伤寒有辅助诊断意义，而不是确诊的依据。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【单】早期结核性脑膜炎的主要临床表现特点是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A性情改变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B头痛、呕吐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C结核中毒症状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D嗜睡、双眼凝视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E感觉过敏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前驱期（早期）1～2周，一般起病缓慢，在原有结核病基础上，出现性情改变，如烦躁、易怒、好哭，或精神倦怠、呆滞、嗜睡或睡眠不宁，两眼凝视，食欲缺乏、消瘦，并有低热、便秘或不明原因的反复呕吐。年长儿可自诉头痛，初可为间歇性，后持续性头痛。婴幼儿表现为皱眉、以手击头、啼哭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【单】关于乙醇中毒以下说法错误的是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A口服乙醇主要经胃吸收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BWernicke脑病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C低血糖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D可引起代谢性酸中毒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E主要在肝脏代谢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解析：口服的乙醇80%由十二指肠和空肠吸收，其余由胃吸收。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【单】一锅炉房师傅，化学性窒息性气体中毒后皮肤、黏膜呈樱桃红色的原因主要是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A呼吸加快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B空气氧含量增加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C动脉血氧含量增加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D动静脉血氧差下降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E心跳及血液循环加快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解析：CO和血液里的血红蛋白结合以后生成的羰基血红蛋白是樱桃红色的，当黏膜的毛细血管丰富，加上黏膜很薄。所以当含羰基血红蛋白的血液流经的时候，我们透过黏膜看到的就是樱桃红色。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【单】下列药物中，治疗有机磷毒的有效解毒剂是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A美蓝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B阿托品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C乙酰胺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D依地酸二钠钙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E二巯丙磺钠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美蓝是治疗苯胺中毒的解毒药；阿托品为有机磷中毒解毒药:乙酰胺是有机氟杀虫农药氟乙酰胺中毒的解毒药；依地酸二钠钙在临床上主要用于治疗无机铅中毒，对铜、锌、铁、锰、镉、钒、钴及某些放射性元素如钍、铀、镭、钚等亦有一定的促排作用。二巯丙磺钠为促排汞的首选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【单】急性一氧化碳中毒者，从血液中HbCO含量测定来看，中度中毒应达到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A20%～30%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B30%～40%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C50%～60%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D70%～80%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E80%～90%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轻型:中毒时间短，血液中碳氧血红蛋白为10%～20%。表现为中毒的早期症状，头痛眩晕、心悸、恶心、呕吐、四肢无力，甚至出现短暂的昏厥，一般神志尚清醒，吸入新鲜空气，脱离中毒环境后，症状迅速消失，一般不留后遗症。中型:中毒时间稍长，血液中碳氧血红蛋白占30%～40%，在轻型症状的基础上，可出现虚脱或昏迷。皮肤和黏膜呈现煤气中毒特有的樱桃红色。如抢救及时，可迅速清醒，数天内完全恢复，一般无后遗症状。重型:发现时间过晚，吸入煤气过多，或在短时间内吸入高浓度的一氧化碳，血液碳氧血红蛋白浓度常在50%以上，病人呈现深度昏迷，各种反射消失，大小便失禁，四肢厥冷，血压下降，呼吸急促，会很快死亡。一般昏迷时间越长，预后越严重，常留有痴呆、记忆力和理解力减退、肢体瘫痪等后遗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【单】化学性窒息性气体中毒后皮肤、黏膜呈樱桃红色的原因主要是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A耗氧量增加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B静脉血氧含量下降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C动脉血氧含量增加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D动静脉血氧差下降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E心跳及血液循环加快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解析：该窒息气体为一氧化碳，主要引起动脉血氧含量降低。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【单】女性，22岁，家人发现昏迷在床上而急送医院。据说患者近来工作很不顺利，既往体健。体格检查:BP90/60mmHg，双瞳孔等大，直径3mm。呼吸时有酒味，心肺正常，应立即采取的抢救措施是()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B大量输液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C洗胃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D利尿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E静脉滴注纳洛酮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解析：本患者近来有情绪问题，被别人发现昏迷而入院，虽口中有酒味，应考虑酒精中毒，但不排除可能服用两种或两种以上的毒物，故首选措施仍是洗胃。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【单】男性，68岁。糖尿病患者，突发高热、寒战、右胸痛，次日咳痰，为黄色脓性带血丝，量多，X线显示右下肺实变，其中有多个液性囊腔，最可能的诊断是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A干酪性肺炎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B铜绿假单胞菌性肺炎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C克雷伯杆菌肺炎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D葡萄球菌性肺炎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E军团杆菌肺炎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葡萄球菌性肺炎患者有突发高热，寒战，胸痛，咳大量黄痰，痰中有血丝。X线检查可见:叶、段分布的炎性实变阴影，由于肺泡内充满炎性渗出物，在实变阴影中可见支气管气道征。该患者有糖尿病史，提示免疫力低下，容易发生葡萄球菌感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【单】男性，50岁。一天来寒战高热39.6℃，咳嗽伴有胸痛，咳痰呈砖红色胶冻状，量多。查体轻发绀，BP80/50mmHg，左肺叩浊，呼吸音低，X片示左肺多发性蜂窝状阴影，该患者最可能的诊断是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A肺炎链球菌肺炎，休克型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B葡萄球菌肺炎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C厌氧球菌肺炎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D军团杆菌肺炎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E克雷伯杆菌肺炎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典型的克雷白杆菌肺炎多见于中年以上男性患者，起病急剧有高热、咳嗽、痰量较多和胸痛。可有发绀、气促、心悸、畏寒、虚脱等。痰为黏液脓性，量多，带血，灰绿色或砖红色，胶冻状，此为本病重要特征。X线检查显示肺叶或小叶实变，有多发性蜂窝状肺脓肿，叶间隙下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【单】关于慢性肺源性心脏病的治疗，以下哪项是正确的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A对于肺心病患者应该使用大剂量利尿剂治疗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B在严重缺氧情况下，可使用强心药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C对于Ⅱ型呼吸衰竭患者应给予高浓度吸氧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D肺心病患者利尿常采用小剂量、间断、联合使用的原则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E在感染未控制情况下可放心使用强心药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解析：肺心病患者一般在积极控制感染、改善呼吸功能后心力衰竭即可得到改善，对治疗无效或心力衰竭严重的患者可适当使用利尿、强心或血管扩张药。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【单】下面关于CURB-65评分的内容，哪项不答案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A年龄≥65岁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B尿量减少，每小时小于20ml，肌酐进行性增高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C新出现精神症状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D呼吸频率≥30次/分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E收缩压≤90mmHg和（或）舒张压≤60mmHg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解析：CURB-65评分包括C（意识状态）指新出现精神症状，U（尿素）≥7mmol/L，R（呼吸频率）≥30次/分，B（血压）收缩压≤90mmHg和（或）舒张压≤60mmHg，年龄≥65岁。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【单】下列疾病中，引起漏出性胸水可能性小的是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B低蛋白血症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D肾病综合征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E系统性红斑狼疮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解析：漏出性胸水常见原因包括心力衰竭，肝硬化，肾病综合征，营养不良所致低蛋白血症等。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【单】哮喘发作时的并发症，下列哪项最常见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A支气管扩张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B间质性肺炎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C气胸、肺不张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D肺纤维化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E胸膜肥厚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解析：哮喘并发症包括气胸、纵隔气肿、肺不张。长期发作和反复感染可并发慢支、支气管扩张、慢性肺源性心脏病等。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【单】男性，60岁。近半年来自觉心前区阵发性疼痛，常在休息或清晨时发作，持续时间15分钟，含服硝酸甘油后缓解，疼痛发作时，心电图胸前导联ST段抬高，运动负荷试验阴性，其诊断为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A初发型心绞痛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B卧位型心绞痛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C稳定型心绞痛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D变异型心绞痛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E恶化型心绞痛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变异型心绞痛:通常在昼夜某一固定时间自发性发作心前区疼痛，发作时心电图示有关导联ST段抬高及相对应导联ST段压低，常伴有严重心律失常或房室传导阻滞，为冠状动脉突然痉挛所致，患者迟早发生ST段抬高部位的心肌梗死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【单】男性，59岁。因急性下壁心肌梗死入院。检查BP90/65mmHg，心率41次/分，律齐，最可能的心律失常是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A心房纤颤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B房性期前收缩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C室性心动过速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D三度房室传导阻滞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E完全右束支传导阻滞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解析：下壁心肌梗死常累及心传导系统，易发生房室传导阻滞等心律失常。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【单】男性，29岁。劳动时常有胸闷、气短等症状，有时突然站起时会发生眩晕，甚至神志丧失，查体:胸骨左缘第3～4肋间闻及Ⅲ级粗糙的喷射性收缩期杂音，超声心动图示室间隔肥厚，应考虑为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A冠状动脉粥样硬化性心脏病伴心绞痛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B急性心肌梗死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C主动脉瓣狭窄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D高血压性心脏病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E肥厚型梗阻性心肌病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肥厚型梗阻性心肌病可有劳累后呼吸困难、心悸、乏力、心绞痛、头晕、昏厥、心力衰竭、心律失常等症状，主要体征是胸骨左缘下段收缩期中、晚期喷射性杂音，可伴震颤。超声心动图示左心室壁及室间隔肥厚，室间隔与左心室厚度比值&amp;gt;1.3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【单】室性心动过速的临床症状不包括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A低血压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C晕厥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D多尿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E可无临床症状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解析：室性心动过速的临床症状包括低血压、气促、晕厥、少尿、心绞痛等，持续时间短者可无症状。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【单】以按压颈动脉窦法治疗室上性心动过速，下列哪项不答案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A老年人宜用此法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B左、右两侧轮流按压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C取胸锁乳突肌前缘平甲状软骨上缘搏动处按压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D每次按压时间不超过10～15秒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E听到心率减慢立即停压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解析：按压颈动脉窦法治疗室上性心动过速时应注意:取胸锁乳突肌前缘平甲状软骨上缘搏动处按压；左、右两侧轮流，不可同时按压；每次按压时间5～10秒；听到心率减慢立即停压；老年人不能用此法。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【单】男性，56岁。4个月来出现上腹部隐痛，无规律性。需行胃镜检查以区分良恶性，则下列说法错误的是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A良性溃疡底部光滑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B恶性溃疡直径较大，形状不规则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C恶性溃疡边缘硬而脆，触之易出血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D良性溃疡边缘光滑，无僵硬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E恶性溃疡只发生在老年人，且男性多见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恶性溃疡内镜特点为:①溃疡形状不规则，一般较大；②底凸凹不平，苔污秽；③边缘呈结节状隆起；④周围皱褶中断；⑤胃壁僵硬，蠕动减弱。良性溃疡特点:多呈圆形或椭圆形，也有线性的，边缘光整，底部附有灰黄色或灰白色渗出物，周围黏膜充血、水肿，可有皱襞向溃疡集中。可分为活动期（A）、愈合期（H）和瘢痕期（S）三个病期。其中每个病期又可分为1和2两个阶段。胃癌的发病年龄以中老年居多，35岁以下较低，55～70岁为高发年龄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【单】男性，35岁。服用吲哚美辛10片后胃痛，今晨呕咖啡样胃内容物约250ml来诊，既往无胃病史。则首选的检查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A急诊胃镜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B胃液分析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CX线钡餐透视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D血清胃泌素测定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E上腹部B超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解析：胃镜检查是目前诊断上消化道出血病因的首选检查方法。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【单】男性，43岁。肝硬化患者，近2个月发热，右肋下疼痛，肝肋下3cm，质硬轻触痛，脾肋下一指，血白细胞6.0×109/L，中性粒细胞百分比60%，先后两次查AFP，分别为200μg/L和600μg/L，最大可能是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A肝硬化并肝癌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B肝硬化并肝脓肿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C肝硬化并自发性腹膜炎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D急性活动性肝炎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E急性胆囊炎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解析：AFP由低浓度逐渐升高，考虑并发肝癌。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【单】男性，52岁。肝硬化，反复上消化道出血，入院查体:肝病面容，颈部可见数枚蜘蛛痣，腹膨隆。对于这类患者，如果行肝功能试验，下列哪项是不正确的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A球蛋白下降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B白蛋白下降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C胆固醇酯下降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D胆红素升高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E层粘连蛋白升高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解析：肝硬化患者白蛋白下降，球蛋白升高，白/球比倒置。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【单】确诊消化性溃疡的首选检查方法是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A幽门螺杆菌检测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BX线钡餐检查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C胃液分析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D胃镜检查及胃黏膜活组织检查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E血清胃泌素测定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解析：胃镜检查是确诊消化性溃疡的首选检查方法，不仅可对胃十二指肠黏膜直接观察、摄像，还可在直视下取活组织做病理学检查及幽门螺杆菌检测。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【单】男性，22岁。2小时前呕咖啡样物100ml来急诊，既往无肝病和胃病史，查体:贫血貌，BP90/60mmHg，P100次/分，腹平软，无压痛，肝脾肋下未触及肿大。肠鸣音活跃，最可能的诊断是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A十二指肠溃疡出血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B食管静脉曲张破裂出血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C胃癌出血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D食管贲门黏膜撕裂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E不明原因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解析：患者为年轻男性，既往无肝病史，考虑为最常见的消化性溃疡导致可能性大。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【单】慢性肾衰竭的患者合并纤维囊性骨炎的直接因素是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A肾脏泌磷能力下降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B营养不良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C继发性甲状旁腺功能亢进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D1，25-二羟基维生素D3合成减少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E铝中毒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解析：纤维囊性骨炎主要由于PTH过高引起。磷潴留、1，25-二羟基维生素D3减少、低钙血症是导致继发性甲状旁腺功能亢进的因素；铝中毒与骨软化症相关。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【单】下列哪项是急性肾功能不全紧急透析的指征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A无尿2日以上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B血肌酐大于442μmol/L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C难以控制的高血压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D血钾6.4mmoL/L，心电图正常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E血钾7.0mmoL/L，伴有高钾血症的心电图改变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解析：血钾高于6.5mmol/L，且伴有高血钾相关心律失常是紧急血液净化治疗的指征。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【单】对慢性肾功能不全患者的电解质紊乱叙述错误的是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A当肾小球滤过率降至20～25ml/min或更低时，肾脏排钾能力逐渐下降，此时易于出现高钾血症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B大多患者肾衰竭早期即出现高磷血症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C低钙血症、高磷血症，只在肾衰竭的中晚期才能检验出来，且通常不会引起临床症状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D血磷升高可抑制近曲小管产生骨化三醇，后者是维持血钙正常的重要因素，其不足会使血钙浓度降低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E当GFR&amp;lt;20ml/min时，由于肾脏排镁减少，可有轻度的高镁血症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血磷升高，与血钙结合形成磷酸钙沉积于组织，使血钙降低，同时可抑制近曲小管产生骨化三醇，进一步降低血钙；而低血钙刺激甲状旁腺生成PTH，后者可促进尿磷排出而降低血磷浓度。故这种调节机制导致血磷在肾衰早期可以维持在正常范围内，只在肾衰中晚期（GFR&amp;lt;20ml/min）时才会出现高磷血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【单】关于慢性肾衰竭的贫血不正确的说法是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A小细胞低色素性贫血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B主要原因是促红细胞生成素绝对或相对减少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C其他原因包括铁缺乏、活动性失血、继发性甲状旁腺功能亢进等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D透析能改善肾衰贫血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E促红细胞生成素治疗贫血疗效显著，可用于透析或未透析患者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解析：肾衰贫血为正细胞正色素性贫血。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【单】男性，22岁。乏力，苍白伴发热10天，肝脾不肿大，Hb30g/L，WBC2.2×109/L分类正常，PLT50×109/L，网织红细胞0.003，骨髓增生活跃，原始淋巴细胞80%，最佳诊断为()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A慢性淋巴细胞白血病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B急性再生障碍性贫血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C急性非淋巴细胞白血病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D慢性再生障碍性贫血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E急性淋巴细胞白血病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解析：根据患者骨髓增生活跃，原始淋巴细胞80%，最应当考虑急性淋巴细胞白血病的诊断。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【单】免疫抑制剂治疗ITP，正确的是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A初发患者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B与糖皮质激素交替使用可提高疗效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C疑有脑出血者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D可作为ITP的首选治疗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E与糖皮质激素合用可提高疗效，减少糖皮质激素用量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解析：糖皮质激素是ITP治疗首选，对于糖皮质激素治疗效果不佳，反复发作，抗体阳性，与免疫抑制剂合用可提高疗效，减少糖皮质激素用量。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【单】缺铁性贫血的预后取决于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A铁剂应用时间的长短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B影响铁剂吸收因素的有无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C铁剂应用途径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D原发病是否能够治疗彻底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E铁剂用量大小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解析：积极治疗原发病是缺铁性贫血治疗的关键，影响其预后。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【单】关于遗传性球形红细胞增多症的特点，下列哪一项是不正确的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A红细胞膜先天缺陷性疾病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B主要涉及红细胞骨架蛋白的异常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C本病异常球形红细胞的渗透脆性降低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D异常红细胞主要在脾脏被破坏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E胆石症是本病的常见并发症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解析：本病异常的细胞骨架蛋白使得红细胞不能维持正常的两面凹的盘形，而变成小圆形，变形能力差，在低渗盐水中较正常红细胞易发生溶血，即渗透脆性升高。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【单】抢救糖尿病酮症酸中毒应用碳酸氢钠的指征是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A出现低钾血症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B合并严重感染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C出现严重心律失常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D血碳酸氢根&amp;lt;5.0mmol/L或血pH&amp;lt;7.1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E常规应用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糖尿病酮症酸中毒患者酸中毒轻者不必补碱。重症者如血pH&amp;lt;7.1，血碳酸氢根&amp;lt;5mmol/L（相当于CO结合力4.5～6.7mmol/L），可少量补充等渗碳酸氢钠，应注意如补碱过多或过快有加重细胞缺氧、诱发脑水肿的危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【单】Graves病患者服甲巯咪唑后症状明显减轻，甲状腺明显增大，突眼加重，最可能是由于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A对抗甲状腺药物耐药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B无机碘供给不足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C合并甲状腺炎或甲状腺腺瘤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D甲状腺激素反馈抑制减弱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E血中TRAb明显减少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解析：抗甲状腺治疗后甲状腺明显增大，突眼加重最可能是由于甲状腺激素反馈抑制减弱所致，因此可加用甲状腺素片。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【单】类风湿关节炎的主要表现是多发性和对称性增生性滑膜炎，导致此炎症反应的原因是()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A血循环中的RF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B存在于关节的RF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C关节中的11-1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D关节中的TGF-B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EEB病毒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解析：类风湿关节炎(RA)的病因尚不清楚。RA的主要表现是滑膜炎，血循环中的RF(A项)在本病发生中的意义尚不清楚，但存在于关节的RF(B项)被认为是导致炎症反应的原因。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【单】关于系统性红斑狼疮激素治疗的说法正确的是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A激素治疗的同时应该给予补钙治疗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B激素治疗控制病情后可逐渐减量直至停药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C为避免骨质疏松，可以让患者经常晒太阳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D激素减量应该先慢后快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E激素治疗可能诱发或加重感染，治疗时应预防性应用抗菌药物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系统性红斑狼疮激素治疗的原则是控制病情后逐渐减量、小量维持、终生用药。狼疮的患者应该避免阳光暴晒，因为紫外线可诱发狼疮病情活动。激素减量的原则是先快减后慢减，开始1mg/（kg.d）时可每周减1/10，用量越小时减量应越慢。激素治疗可能诱发或加重感染，但是不能预防性应用抗菌药物，过度使用抗菌药物会导致真菌感染及其他条件致病菌感染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【单】女性，28岁。反复口腔溃疡2年，伴反复双眼葡萄膜炎及右膝关节肿痛，近一个月低热。诊断考虑为白塞病，为与系统性红斑狼疮鉴别，下列哪项检查最有意义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AANA测定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B眼底检查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C血尿常规检查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DANCA检测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E右膝关节X线检查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解析：白塞病的ANA测定通常为阴性，而系统性红斑狼疮的患者几乎都为阳性。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【单】女性，36岁。近一年反复低热，周身多关节疼痛，双手晨僵，近一周四肢散在红色皮疹，不痒。下列哪项检查对诊断最有意义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A血尿常规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B类风湿因子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C抗核抗体测定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D过敏原检测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E肝肾功能检测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解析：患者为年轻女性，有反复发热，皮疹，关节痛，首先应除外结缔组织病，故首先应检查抗核抗体。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22EE1"/>
    <w:rsid w:val="4E95761F"/>
    <w:rsid w:val="5FBA3C3A"/>
    <w:rsid w:val="631E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2020-09-08T08:28:00Z</dcterms:created>
  <dc:creator>18810</dc:creator>
  <cp:lastModifiedBy>王洪林</cp:lastModifiedBy>
  <dcterms:modified xsi:type="dcterms:W3CDTF">2022-02-11T06:18:32Z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6FFDE0BE0A3747E6A23273A081EE3126</vt:lpwstr>
  </property>
</Properties>
</file>