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56"/>
        </w:tabs>
        <w:bidi w:val="0"/>
        <w:jc w:val="left"/>
        <w:rPr>
          <w:rFonts w:hint="eastAsia" w:ascii="微软雅黑" w:hAnsi="微软雅黑" w:eastAsia="微软雅黑" w:cs="微软雅黑"/>
          <w:kern w:val="2"/>
          <w:sz w:val="21"/>
          <w:szCs w:val="24"/>
          <w:lang w:val="en-US" w:eastAsia="zh-CN" w:bidi="ar-SA"/>
        </w:rPr>
      </w:pPr>
      <w:bookmarkStart w:id="0" w:name="_GoBack"/>
      <w:bookmarkEnd w:id="0"/>
      <w:r>
        <w:rPr>
          <w:rFonts w:hint="eastAsia" w:ascii="微软雅黑" w:hAnsi="微软雅黑" w:eastAsia="微软雅黑" w:cs="微软雅黑"/>
          <w:kern w:val="2"/>
          <w:sz w:val="21"/>
          <w:szCs w:val="24"/>
          <w:lang w:val="en-US" w:eastAsia="zh-CN" w:bidi="ar-SA"/>
        </w:rPr>
        <w:t>1、A1型题【单】男性，25岁，无高血压病史，运动后首次测血压为150／90mmHg（20／12kPa），应（）。</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A确诊高血压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B休息后和多日后反复测量血压再明确诊断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C立即进行药物治疗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D应即刻除外继发性高血压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E立即进行非药物治疗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正常人血压是波动的，剧烈运动可以使血压升高，应当在静息状态下至少2次非同日测量血压大于140／90mmHg，才能诊断高血压。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2、A1型题【单】男性，18岁，上呼吸道感染后2天出现血尿，伴低热、腰痛，住院治疗后全身症状好转，但仍有血尿，行肾活检，诊断为IgA肾病。主要依据是（）。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A肾小球系膜区有免疫复合物沉积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B肾小球系膜内有以IgA为主的免疫复合物沉积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C上感后3天内突发血尿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D发热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E肾小球系膜细胞增生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本病是免疫病理诊断。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3、A1型题【单】男性，14岁，反复关节肿痛。查：凝血时间30min，凝血酶原时间11s（对照13s），激活的部分凝血活酶时间80s（对照45s），与以上结果相符合的诊断是（）。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A凝血酶生成障碍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B凝血活酶生成障碍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C血小板异常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D纤维蛋白原减少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E血管壁异常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14岁男孩，反复关节肿痛，凝血时间和激活的部分凝血活酶时间延长，而凝血酶原时间正常，符合凝血活酶生成障碍，最可能是血友病。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A1型题【单】男性，35岁，阵发性头痛、心悸、出汗3年，此次因情绪激动发作剧烈头痛、心悸、大汗来急诊。检查发现面色苍白，血压200／130mmHg（26.7／17.3kPa），心率136/min。应选用以下哪种检查对患者进行初筛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A血白细胞计数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B甲状腺功能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C血糖测定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D24小时尿VMA定性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E24小时尿游离皮质醇测定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对于发作性高血压伴头痛、心悸、出汗的病人，首先考虑嗜铬细胞瘤的可能，24小时尿VMA定性是最好的过筛实验，应首先检查。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5、A1型题【单】临床表现为突然无尿或间断无尿的肾功能不全患者，首先应考虑（）。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A肾前性氮质血症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B肾小球疾病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C肾后梗阻性疾病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D急性肾小管坏死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E急性间质性肾炎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肾后性梗阻可使尿路突然阻塞导致排尿中止而“完全无尿”与尿潴留，也可表现为排尿与无尿交替出现的现象。肾前性氮质血症是由于肾脏灌注；急性肾小管坏死、肾小球疾病与急性肾间质性肾炎引起的急性肾功能衰竭等均由于肾实质性病变所导致，其少尿无尿都是渐渐发生，很少完全无尿，也不会出现有尿、无尿交替的情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6、A1型题【单】静脉肾盂造影在哪种疾病最有诊断价值（）。</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A急性肾盂肾炎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B慢性肾盂肾炎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C急性肾小球肾炎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D慢性肾小球肾炎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E隐匿性肾炎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各类肾小球肾炎除晚期肾功能衰竭后显示影像不良与肾萎缩外，一般静脉肾盂造影无异常；急性肾孟肾炎病程短也不致直接引起异常影像学上的改变。而慢性肾盂肾炎病程较长则可导致，且可了解有无基础疾病与诱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7、A1型题【单】结核菌体内引起变态反应的物质是（）。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A脂肪酸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B脂质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C蛋白质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D多肽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E多糖复合物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结核杆菌菌体内都含有数种蛋白质，其中重要的蛋白质是结核菌素(tuberculin)。结核菌素与蜡质d结合,能引起较强的迟发型变态反应。</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8、A1型题【单】甲泼尼龙冲击治疗的少见副作用是（）。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A水钠潴留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B血压高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C血糖高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D肝功能异常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E感染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甲泼尼龙冲击治疗，常引起水钠潴留与高血压、升高血糖、感染易感性增加与易于扩散等副作用。导致肝功能异常较为少见。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9、A1型题【单】继发性三叉神经痛与原发性三叉神经痛主要鉴别要点是（）。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A触发点的存在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B有无面部痛觉减退和角膜反射减退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C合并有角膜炎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D伴有牙齿疾患</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E疼痛范围小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原发性三叉神经痛一般没有神经系统定位体征，而继发性三叉神经痛可以存在。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10、A1型题【单】急性心肌炎患者，反复出现阿-斯综合征，心电图示三度房室传导阻滞，最恰当的处理是（）。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A静滴异丙基肾上腺素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B静滴硝酸甘油</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C安置临时人工心脏起搏器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D静滴氢化可的松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E静滴阿托品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此患者心肌炎合并三度房室传导阻滞，出现阿-斯综合征，安装临时起搏器是最恰当的治疗，可以保证心排血量，保证重要脏器的灌注。药物治疗作用有限。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11、A1型题【单】关于成人腺垂体功能减退症的替代治疗，下列哪项是正确的？（）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A肾上腺皮质激素的补充应先于甲状腺激素或至少与甲状腺激素同时应用，惟无明显皮质功能低下者可例外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B补充的肾上腺皮质激素以可的松、氢化可的松最佳，从小剂量开始逐渐增加至维持量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C甲状腺激素替代治疗一般应用L-T&lt;sub&gt;4&lt;/sub&gt;或干甲状腺片，每日剂量分多次小量给予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D靶腺激素替代治疗时维持剂量个体化，应激时不能停药，并应增加剂量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E女性患者采用人工周期治疗，男性用睾酮治疗不但能改善性功能，还可达到受孕的目的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①成人腺垂体功能减退症肾上腺皮质损伤往往先于及重于甲状腺功能，临床出现症状说明腺体已受损70％以上，症状明显则腺体已受损90％，即使无明显肾上腺皮质功能减退的表现，其潜在的受损肯定存在，在甲状腺功能已受损的情况下，治疗上不应有例外。②肾上腺皮质激素的补充开始即应给予有效替代剂量，以后可根据临床症状及实验室检查酌情增减，而不是从小剂量开始递增。③L-T&lt;sub&gt;4&lt;/sub&gt;半衰期为7～8天，其需要在体内脱碘转变为T3发挥作用。④人工周期及睾酮治疗可改善病人的性功能，但不能达到受孕。</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12、A1型题【单】二尖瓣狭窄血流动力学障碍的结果是造成（）。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A左房右房扩大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B右房右室扩大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C左房扩大，右室肥厚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D左室扩大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E全心扩大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二尖瓣狭窄时，舒张期血流由左心房流入左心室时受限，使左心房压力异常升高，导致左房代偿性扩大。由于左房压力增高，进而导致肺静脉和肺毛细血管压力的升高，肺循环血容量长期超负荷，可导致肺动脉压力升高，肺小动脉痉挛硬化，右室阻力负荷增高，引起右心室肥厚和扩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13、A1型题【单】对于慢性阻塞性肺气肿的诊断，下列哪项最有价值？（）</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APaO&lt;sub&gt;2&lt;/sub&gt;低于正常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B用力肺活量减低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C潮气量低于正常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D残气量与肺总量比（RV/TLC）大于40％</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EPaCO&lt;sub&gt;2&lt;/sub&gt;降低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阻塞性肺气肿的基本病理改变为呼吸性细支气管和肺泡的扩张和破坏，这样就会造成肺泡残气量的增加。虽然肺总量也增加，但不如残气量明显，会出现残气量/肺总量增加，如果超过40％则表明有肺气肿的存在。PaO&lt;sub&gt;2&lt;/sub&gt;降低、FVC（用力肺活量）降低、潮气量降低均可见于阻塞性肺气肿，但并不是特征性的表现。不合并其他疾病的阻塞性肺气肿不出现PaCO&lt;sub&gt;2&lt;/sub&gt;降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14、A1型题【单】出血性中风与缺血性中风最有鉴别价值的辅助检查为（）。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A脑血管造影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B头颅CT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C腰穿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DTCD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ESPECT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头颅CT是区别脑出血和脑梗死的重要检查手段。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15、A1型题【单】氨茶碱的安全血药浓度为（）。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A1～5ug/mL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B6～15ug/mL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C16～20ug/mL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D21～30ug/mL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E31～40ug/mL</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氨茶碱的血药浓度超过20ug/mL，发生毒性反应机会明显增加。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16、A1型题【单】周围性肺癌最常见的病理组织类型是（）。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A鳞状上皮细胞癌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B鳞腺癌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C腺癌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D小细胞未分化癌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E大细胞癌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周围性肺癌以腺癌最为多见。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17、A1型题【单】嗅到花香味突然出现发作性咳嗽，离开即可减轻，常提示其患有（）。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A支气管哮喘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B支气管炎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C肺气肿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D肺癌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E肺炎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咳嗽变异型哮喘表现为发作性胸闷和顽固性咳嗽，无喘息症状；遇粉尘、油漆、花香等刺激性气味易发作。</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18、A1型题【单】患者，女，49岁，突然出现头痛、视力模糊、呕吐、上腹痛、四肢痉挛、血压下降，身边有杀鼠药氟乙酰胺，治疗的特效药为（）。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A亚甲蓝</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B阿托品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C维生素K&lt;sub&gt;1&lt;/sub&gt;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D纳络酮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E乙酰胺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杀鼠药氟乙酰胺治疗的特效药为乙酰胺。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19、A1型题【单】患者，女，40岁，口渴，多饮，多尿2个月，尿量5000～7000mL/d，首先应做的检查是（）。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A肾脏B超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B肾功能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C尿比重和尿渗透压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D头颅CT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E血钾测定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多尿患者在诊断上应首先明确尿比重和尿渗透压，再对不同疾病进行鉴别诊断。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20、A1型题【单】女，36岁，反复腹泻、黏液脓血便，伴关节痛5年。最可能的诊断是（）。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A肠结核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B肠易激综合征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C溃疡性结肠炎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D结肠癌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ECrohn病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溃疡性结肠炎常伴有肠外表现，如关节炎、结节红斑、口腔溃疡等。Crohn病的腹泻一般无肉眼血便。肠易激综合征粪便有黏液但无脓血。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21、A1型题【单】女，18岁，生气后吞入浓硫酸2小时，下列治疗错误的是（）。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A口服镁乳、氢氧化铝凝胶中和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B口服牛奶、生蛋清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C立即洗胃、催吐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D立即输液抗休克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E立即止痛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吞食腐蚀性毒物者，催吐可能引起出血或食管、胃穿孔，同时插胃管有可能引起穿孔，一般不易进行洗胃和催吐。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22、A1型题【单】男，60岁，因神志不清数小时入院，其身旁发现有一药瓶（药名不详）。既往体健。为明确诊断，下列最有价值的辅助检查是（）。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A肝、肾功能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B血糖、血酮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C全血胆碱酯酶活力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D动脉血气分析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E血药浓度测定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对于有明确药物过量并中毒病史的病人，应进一步明确血药物浓度水平或定性试验检测明确毒物成分，以供指导治疗，其对病情评估及预后评价有重要作用。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23、A1型题【单】氨基甲酸酯类杀虫药中毒治疗不正确的是（）。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A皮肤污染用肥皂水彻底清洗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B用2％的碳酸氢钠溶液洗胃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C阿托品静脉注射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D胆碱酯酶复活剂静脉注射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E利尿、补液</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胆碱酯酶复活剂对氨基甲酸酯类杀虫药引起的胆碱酯酶抑制无复活作用，且可出现副作用，禁用。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24、A1型题【单】进行实验性临床医疗，应充分保障（）的知情同意权。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B患者家属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C患者和其家属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D患者或其家属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E患者及其父母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我国执业医师法第37条第八款规定：未经患者或者家属同意，对患者进行实验性临床医疗的，要承担法律责任。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25、A1型题【单】遵守医学伦理道德，尊重患者的知情（），为患者保守医疗秘密和健康隐私，维护患者合法权益。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A选择权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D同意权和隐私权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E选择权和隐私权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遵守医学伦理道德，尊重患者的知情同意权和隐私权，为患者保守医疗秘密和健康隐私，维护患者合法权益；尊重患者被救治的权利，不因种族、宗教、地域、贫富、地位、残疾、疾病等歧视患者。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26、A1型题【单】医疗机构从业人员行为规范适用人群不包括（）。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A乡村医生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B赤脚医生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C中医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D药师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E心电技师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疗机构从业人员行为规范》适用于各级各类医疗机构内所有从业人员，包括：①管理人员。指在医疗机构及其内设各部门、科室从事计划、组织、协调、控制、决策等管理工作的人员。②医师。指依法取得执业医师、执业助理医师资格，经注册在医疗机构从事医疗、预防、保健等工作的人员。③护士。指经执业注册取得护士执业证书，依法在医疗机构从事护理工作的人员。④药学技术人员。指依法经过资格认定，在医疗机构从事药学工作的药师及技术人员。⑤医技人员。指医疗机构内除医师、护士、药学技术人员之外从事其他技术服务的卫生专业技术人员。⑥其他人员。指除以上五类人员外，在医疗机构从业的其他人员，主要包括物资、总务、设备、科研、教学、信息、统计、财务、基本建设、后勤等部门工作人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27、A1型题【单】不属于医师在执业活动中享有的权利有（）。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A从事医学研究、学术交流，参加专业学术团体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B参加专业培训，接受继续医学教育</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C努力钻研业务，更新知识，提高专业技术水平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D获取工资报酬和津贴，享受国家规定的福利待遇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E在执业活动中，人格尊严、人身安全不受侵犯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C项，努力钻研业务，更新知识，提高专业技术水平属于执业医师的义务。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28、A1型题【单】医技人员在临床工作过程中应注意的事项不包括（）。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A积极配合临床诊疗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B尊重患者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C提出明确治疗措施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D实施人文关怀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E保护患者隐私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医技人员在临床工作过程中应做到认真履行职责,积极配合临床诊疗,实施人文关怀,尊重患者,保护患者隐私。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29、A1型题【单】医患之间的道德关系属于（）。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A商品关系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B主从关系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C私人关系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D信托关系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E买卖关系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医患之间为信托关系。患者信任医生，并把诊治疾病的愿望与期盼托付给自己信任的医生。信托关系不仅是患者行使自主择医权的客观行为表达，而且是患者行使自主择医权的主观心理前提。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30、A1型题【单】医德评价应坚持依据的辩证统一指的是（）。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A动机与目的、效果与手段的统一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B动机与效果、目的与手段的统一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C动机与手段、目的与效果的统一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D目的与效果、目的与手段的统一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E目的与动机、动机与效果的统一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31、A1型题【单】下列关于临终关怀的叙述不正确的是（）。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A临终关怀的主要对象为临终患者，特别是晚期肿瘤等心身遭受折磨的患者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B临终关怀不以治疗疾病为主，而是以支持疗法、控制症状、姑息治疗与全面照护为主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C临终关怀的根本目的是延长患者的生命时间</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D临终关怀既为患者提供服务，又为家属提供服务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E应加强对临终患者的心理治疗与护理，使其心理获得平衡，从而正视现实，面对死亡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32、A1型题【单】在临床诊疗或开展临床试验研究时，应首先坚持的原则是（）。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A诚实原则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B保守秘密原则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C互相协作原则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D公正原则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E知情同意原则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知情同意是患者自主权的集中体现和主要内容，是人体试验和临床诊疗的基本伦理原则之一。</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33、A1型题【单】在实施临床试验前，对无行为能力的患者要获得他家属的同意，这是（）。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A知情同意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B代理同意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C无效同意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D家属同意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E间接同意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特殊患者（婴幼儿患者、智残患者、休克患者等），因本人不能、不宜行使知情同意权，而由其家属或其他适合的代理人代行知情同意权。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34、A1型题【单】下列不能体现医患之间的契约关系的是（）。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A患者挂号就诊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B先收费用然后给予检查处置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C医生向患者作出应有的承诺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D先签写手术协议书然后实施手术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E患者被迫送红包时保证不向外宣扬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医患契约不仅应该建立在平等的基础上，而且必须建立在合法的基础上，同时也不允许违背社会主导道德的基本精神。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35、A1型题【单】下列哪项是医务人员共同的义务和天职？（）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A维护患者和社会公益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B维护医务人员和医疗机构的声誉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C维护医院人员和医疗机构的自身利益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D维护医务人员和医疗机构的经济利益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E彼此平等，相互尊重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维护患者利益和社会公益是医务人员的神圣职责和奋斗目标，在维护患者利益时要注意维护社会公益。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36、A1型题【单】患者的权利除（）外。</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A平等医疗权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C要求保密权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D保管病志权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E免除一定社会责任权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患者的权利包括平等医疗权、疾病认知权、知情同意权、要求保护隐私权、免除一定社会责任权、诉讼权和赔偿权等，不包括保管病志权。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37、A1型题【单】下列哪项做法不违反保密原则？（）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A透露患者家庭隐私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B泄露患者个人信息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C随意公开患者的病例资料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D在公开场合议论患者的情况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E将患者不良病情告知家属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38、A1型题【单】治疗要获得患者的知情同意，其道德价值应不包括（）。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A维持社会公正</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B保护患者自主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C解脱医生责任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D协调医患关系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E保证医疗质量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医生负有尽职尽责、维护患者健康和减轻患者痛苦的义务，也有向患者解释说明病情的义务。医生的一切行为都要有利于患者的利益和健康恢复，不能用各种理由推卸为患者诊治的责任。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39、A1型题【单】下列哪项是医学模式转变对医师提出的根本性医德要求？（）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A学习伦理学</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B学习生命价值论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C学习公益理论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D注重改变传统的医学道德观念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E更加关注处于社会关系中的、作为一个整体的患者的人文方面</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40、A1型题【单】医德评价方式不包括（）。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A社会舆论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B量化考评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C内心信念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D传统习俗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E卫生行政仲裁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医德评价的方式包括社会舆论、传统习俗、内心信念和量化考评四种。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41、A1型题【单】下列关于患者享有平等医疗权利的表述不正确的是（）。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A公民享有平等的生命健康权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B应满足患者的合理需求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C医务人员应该平等待患</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D患者的需求应得到完全满足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E患者享有的医疗保健权在实现时是受条件限制的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平等医疗权是指患者有权享有同样良好的医疗保健服务和基本的、合理的医疗卫生资源，强调医务人员平等待患，医疗卫生资源分配体现社会公正，而不是所有的患者需求都得到满足。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42、A1型题【单】医学伦理学公正原则要求对患者（）。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A一视同仁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B充满耐心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C细致周到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D充满责任心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E充满真诚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43、A1型题【单】下列哪项是审慎的含义？（）</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A医务工作者应履行的职责和使命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B医务工作者应享有的权力和利益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C医务工作者对自己应尽义务的自我认知和评价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D医务工作者表现出行为前的周密思考和行为中的谨慎负责</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E医务工作者对周围人、事以及自身的内心体验和感受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审慎是指医务人员在为患者服务的过程中，处事慎重、严谨、周密、准确、无误。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44、A1型题【单】下列哪项不属于医学伦理学尊重原则的内容？（）</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A保护患者的隐私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B保守患者的秘密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C尊重患者及家属的自主权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D尊重患者的知情同意权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E公平分配卫生资源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公平分配卫生资源反映的是医学伦理学的公正原则。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45、A1型题【单】下列关于医德评价的叙述不正确的是（）。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A医德评价可分为社会评价和自我评价两种类型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B医德评价的方式有社会舆论、内心信念和传统习俗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C医德评价只需要考查医务人员行为的动机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D医德评价的对象是医疗活动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E医德评价对医务人员的职业行为的善恶具有裁决作用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46、A1型题【单】下列有关临床医学研究中资料保密的叙述，不正确的是（）。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A人体试验研究要求对研究资料保密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B没有征得患者允许，医师没有权力泄露患者的个人信息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C盲法的实施违背了保密原则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D医护人员在公共场合议论患者的情况属于不道德行为，也违背了保密的原则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E在特殊情况下，医师有责任做到有选择地向有关部门报告患者的有关情况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实施盲法是试验本身的要求，是为了提高实验和测量的客观性程度，并不违背保密原则，盲法是贯彻保密原则的载体。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47、A1型题【单】下列不属于医学伦理学尊重原则要求的是（）。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A各种治疗手段要获得患者和家属的知情同意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B在医疗过程中要尊重患者和家属的自主权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C在医疗过程中要为患者保守秘密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D各种用药目的要详细向患者和家属解释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E在医疗过程中要保守患者的隐私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48、A1型题【单】医生的特殊干涉权不包括（）。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A控制欲自杀患者的行为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B依法对需要进行隔离治疗的传染病患者进行隔离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C中止出现高度危险情况的试验性治疗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D对患者隐瞒不良诊断和预后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E拒绝患者放弃治疗的要求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49、A1型题【单】下列有关医患关系的叙述不正确的是（）。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A医患关系的法制化趋势对医生的职业道德提出了越来越高的要求</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B随着技术的进步，医患关系在很大程度上被物化了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C医患关系已从传统的道德调整向道德调整和法律规范的过渡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D医患之间不协调的出现和增加在一定程度上说明了医患关系的民主化趋势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E医患关系的物化必然割裂了医生和患者的情感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医患之间的信托关系在国内仍然是能达成共识的。随着外部环境的变化，对医患关系中医生的道德要求也越来越高，如医患关系物化趋势要求医务人员要加强职业道德修养，合理地应用医疗仪器设备。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50、A1型题【单】脑死亡标准的伦理意义不包括（）。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A科学地判定死亡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B能够及时地抢救假死状态的患者，维护人的生命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C有利于节约卫生资源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D直接地达到开展器官移植的目的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E体现了对生命的尊重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脑死亡和器官移植是两个独立的伦理问题，执行脑死亡标准有利于器官移植的开展，但不以开展器官移植为直接目的。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51、A1型题【单】患者义务不包括（）。</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A如实提供病情和有关信息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B避免将疾病传播他人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C遵守医院规章制度</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D参加临床试验</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E在医师指导下接受并积极配合医生诊疗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患者有支持医学发展的义务，但参加临床试验不是患者的义务，对于临床试验，患者拥有知情同意权。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52、A1型题【单】下列哪项违背我国人类辅助生殖技术伦理原则？（）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A使用捐赠的卵子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B使用捐赠的精子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C使用捐赠的胚胎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D实施亲属代孕</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E实施卵胞浆内单精注射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人类辅助生殖技术的应用要严格遵循生命伦理学的“保密原则”。这里所说的保密，包括三个方面：一是为受精者恪守秘密，永不向社会及其亲友（包括夫妻双方的父母）透露受精的事实。二是为供精者保守秘密，永不透露他们的姓名，可用代号代替之。三是在施行人工授精手术时，采取“三盲法”，即手术者和受精者夫妻都不知道供精者是谁，不与供精者见面；供精者亦不知本人精液为谁所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53、A1型题【单】某男子因车祸受重伤被送到医院急救，因没带押金，医生拒绝为其办理住院手续，当患者家属取来钱时，已错过了抢救时机，患者死亡。本案例违背了患者什么基本权利？（）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A疾病认知权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B自主权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每位患者都享有基本、合理的诊治、护理权，有权得到公正、一视同仁的待遇。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54、A1型题【单】某医师在为患者施行左侧乳房肿瘤摘除术时，发现右侧乳房也有肿瘤，活检诊断为乳腺病。该医师认为将来可能癌变，在未征求患者意见的情况下，同时切除了右侧乳房。医师的这种做法，违背了患者的哪项权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A平等的医疗权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C隐私权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D保密权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E疾病认知权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知情同意权是指患者对医务人员给予自己的诊疗方法，包括诊疗方案和实施诊疗的有效率、成功率、并发症、所承担的风险以及可能发生的不可预测的后果等信息有获息的权利，该诊疗手段必须经患者同意后方可实施。本例中，尽管医生是为患者着想，但未征求患者的意见，属于违背了患者的知情同意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55、A1型题【单】某患者企图自杀，服用大量巴比妥严重中毒，送到医院时，呼吸已经停止。立即对其进行洗胃，无效。在没有其他有效措施条件下，采用了在当时还没有推广的人工肾透析治疗法进行抢救，收到了很好的疗效。为了抢救患者，采用了治疗性实验。下面说法哪项正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A符合医学道德的医学行为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B动机是好的，但得失结果一时难以结论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C本案例医生的选择是正确的</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D即使是抢救成功，也不合乎道德规范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E即使不幸造成死亡或伤残，也不能逆推动机不好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人体试验的道德准则之一是受试者知情同意，即受试者个人针对自己的行为所做的决定必须是理性的，并且理解有关医学研究的性质、可能发生的危险和可能带来的益处，同意基于完全地知情和明确地自愿。本例中未经患者同意实施治疗性实验，违反了医学研究的道德准则。</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56、A3/A4型题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女性，65岁，1年来乏力，记忆力减退，面色苍白；因急性阑尾炎手术治疗，术后嗜睡，体温34℃，血压60／50mmHg，呼吸14次/分钟，心率50次/分钟，腱反射减弱。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【单】以下选项中术后出现上述症状最可能的原因是（）。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A麻醉药过量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B术后感染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C黏液性水肿昏迷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D失血性休克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E感染中毒性脑病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甲低易发生于老年妇女，平素未诊治，手术应激促使黏液性水肿昏迷发生。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57、A3/A4型题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女性，65岁，1年来乏力，记忆力减退，面色苍白；因急性阑尾炎手术治疗，术后嗜睡，体温34℃，血压60／50mmHg，呼吸14次/分钟，心率50次/分钟，腱反射减弱。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【单】以下选项中确诊最有价值的辅助检查是？（）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A脑脊液检查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B麻醉药血浓度测定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C血红蛋白</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D血清T&lt;sub&gt;3&lt;/sub&gt;、T&lt;sub&gt;4&lt;/sub&gt;、TSH测定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E血细菌培养</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血清T&lt;sub&gt;3&lt;/sub&gt;、T&lt;sub&gt;4&lt;/sub&gt;、TSH测定。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58、A3/A4型题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女性，65岁，1年来乏力，记忆力减退，面色苍白；因急性阑尾炎手术治疗，术后嗜睡，体温34℃，血压60／50mmHg，呼吸14次/分钟，心率50次/分钟，腱反射减弱。</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【单】抢救该病人，下列措施不正确的是（）。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A静脉注射T&lt;sub&gt;3&lt;/sub&gt;或L-T&lt;sub&gt;4&lt;/sub&gt;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B限制静脉补液量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C氢化可的松静脉滴注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D纠正休克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E体外加热升温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该病人应予以甲状腺激素及肾上腺皮质激素，提高应激能力及对症处理，切不可体外加热，以免外周血管扩张，加剧散热，应加强保温，盖被、毯即可。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59、A3/A4型题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男性，23岁，4小时内连续发生全身强直—阵挛性发作5次。既往有癫痫病史15年，长期服苯妥英钠治疗。入院检查：浅昏迷，体温38℃，血压正常。入院后又发作2次。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【单】最初的处理中，下列哪项不恰当？（）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A血糖测定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B建立静脉通路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C血清苯妥英钠水平测定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D静脉缓推安定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E肌内注射苯妥英钠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癫痫连续发作，且发作间期意识不缓解，为癫痫持续状态，首选安定静脉缓推，肌内注射苯妥英钠不妥。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60、A3/A4型题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男性，23岁，4小时内连续发生全身强直—阵挛性发作5次。既往有癫痫病史15年，长期服苯妥英钠治疗。入院检查：浅昏迷，体温38℃，血压正常。入院后又发作2次。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【单】随后的处理中，下列哪项不恰当？（）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A头颅CT</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B脑电图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C复查电解质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D腰穿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E选择一种抗癫痫药长期维持治疗</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癫痫连续发作，一般不首先考虑行腰穿检查。</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61、A3/A4型题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男性，23岁，4小时内连续发生全身强直—阵挛性发作5次。既往有癫痫病史15年，长期服苯妥英钠治疗。入院检查：浅昏迷，体温38℃，血压正常。入院后又发作2次。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【单】入院时用头皮电极描记的脑电图，最常见的是哪种？（）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A总是有3Hz痫样放电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B总是有背景节律的异常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C可能正常，而用蝶骨电极时有异常放电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D可能正常，而用鼻咽电极时有异常放电</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E呈高幅失律表现</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癫痫持续状态的脑电图有背景节律的异常。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62、B型题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A.病变仅限于右侧颈部淋巴结  B.病变累及右侧颈部、腋下及腹股沟淋巴结  C.病变累及右侧颈部、腋下淋巴结及肝脏  D.病变累及右锁骨上及右腋下淋巴结，并伴有高热  E.病变累及右颈部及纵隔淋巴结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【单】Ⅲ期淋巴瘤（）。</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A病变仅限于右侧颈部淋巴结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B病变累及右侧颈部、腋下及腹股沟淋巴结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C病变累及右侧颈部、腋下淋巴结及肝脏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D病变累及右锁骨上及右腋下淋巴结，并伴有高热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E病变累及右颈部及纵隔淋巴结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【答案】B</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病变累及横膈两侧为Ⅲ期。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63、B型题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A.病变仅限于右侧颈部淋巴结  B.病变累及右侧颈部、腋下及腹股沟淋巴结  C.病变累及右侧颈部、腋下淋巴结及肝脏  D.病变累及右锁骨上及右腋下淋巴结，并伴有高热  E.病变累及右颈部及纵隔淋巴结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【单】Ⅳ期淋巴瘤（）。</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A病变仅限于右侧颈部淋巴结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B病变累及右侧颈部、腋下及腹股沟淋巴结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C病变累及右侧颈部、腋下淋巴结及肝脏</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D病变累及右锁骨上及右腋下淋巴结，并伴有高热</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E病变累及右颈部及纵隔淋巴结</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有结外弥漫性侵犯则为Ⅳ期，因为答案C中累及肝脏，是Ⅳ期。</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64、B型题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A.白蛋白合成减少  B.胆固醇合成减少  C.雌激素过多  D.内毒素血症  E.血氨增高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【单】腹腔积液形成因素（）。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A白蛋白合成减少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B胆固醇合成减少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C雌激素过多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D内毒素血症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E血氨增高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是腹腔积液发生的原因之一，是肝脏合成功能不良的指标。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65、B型题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A.白蛋白合成减少  B.胆固醇合成减少  C.雌激素过多  D.内毒素血症  E.血氨增高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【单】男性乳房发育因素（）。</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A白蛋白合成减少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B胆固醇合成减少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C雌激素过多</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D内毒素血症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E血氨增高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说明有肝脏功能失代偿的可能，雌激素灭活减少，而引起男性患者女性化，易发生肝性脑病。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66、B型题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A.阿托品  B.奥美拉唑  C.雷尼替丁  D.枸橼酸铋钾  E.米索前列醇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【单】男性，70岁，上腹痛2个月，胃镜检查提示十二指肠球部溃疡。既往青光眼5年，应禁用（）。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A阿托品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B奥美拉唑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C雷尼替丁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D枸橼酸铋钾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E米索前列醇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由于阿托品可升高眼内压，所以禁用于青光眼患者。</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67、B型题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A.阿托品  B.奥美拉唑  C.雷尼替丁  D.枸橼酸铋钾  E.米索前列醇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【单】男性，60岁，患十二指肠溃疡30年、前列腺肥大5年，近日腹痛剧烈，应禁用（）。</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A阿托品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B奥美拉唑</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C雷尼替丁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D枸橼酸铋钾</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E米索前列醇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青光眼患者、前列腺增生患者、高热患者、重症肌无力患者、幽门梗阻与肠梗阻患者禁用莨菪生物碱类药物。</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68、B型题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A.X线胸片见单个薄壁空洞  B.x线胸片呈大片状阴影，内为单个空洞伴液平  C.X线胸片有偏心空洞，内壁凸凹不平  D.x线胸片上肺有小片状阴影伴空洞  E.X线胸片呈大片状阴影，呈肺叶或肺段分布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【单】肺炎球菌肺炎（）。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AX线胸片见单个薄壁空洞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Bx线胸片呈大片状阴影，内为单个空洞伴液平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CX线胸片有偏心空洞，内壁凸凹不平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Dx线胸片上肺有小片状阴影伴空洞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EX线胸片呈大片状阴影，呈肺叶或肺段分布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肺炎链球茵肺炎典型为大叶性肺炎，如果就诊早或早期使用抗生素，一般发展不到整个大叶，仅表现为节段性肺炎。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69、B型题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A.X线胸片见单个薄壁空洞  B.x线胸片呈大片状阴影，内为单个空洞伴液平  C.X线胸片有偏心空洞，内壁凸凹不平  D.x线胸片上肺有小片状阴影伴空洞  E.X线胸片呈大片状阴影，呈肺叶或肺段分布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【单】肺结核（）。</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AX线胸片见单个薄壁空洞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Bx线胸片呈大片状阴影，内为单个空洞伴液平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CX线胸片有偏心空洞，内壁凸凹不平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Dx线胸片上肺有小片状阴影伴空洞</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EX线胸片呈大片状阴影，呈肺叶或肺段分布</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【答案】D</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继发性结核一般累及上肺靠近锁骨的区域，浸润性肺结核主要表现为小片的浸润影，边界模糊。</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70、B型题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A.洗肉水样大便  B.稀水便伴脐周痛  C.血便伴里急后重  D.稀烂便伴下腹痛  E.腹泻与便秘交替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【单】坏死性小肠炎（）。</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A洗肉水样大便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B稀水便伴脐周痛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C血便伴里急后重</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D稀烂便伴下腹痛</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E腹泻与便秘交替</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【答案】A</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坏死性小肠炎的临床特点是腹痛1～2日后即开始便血，便血量不等，大量便血者均为暗红色，伴有腐败腥臭味，呈洗肉水或红果酱样。</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71、B型题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A.为患者保守医密  B.有利、不伤害  C.权力、义务  D.按章办事  E.医乃仁术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【单】属于医学伦理学基本范畴的是（）。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A为患者保守医密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B有利、不伤害</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C权力、义务</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D按章办事</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E医乃仁术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【答案】C</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伦理学的基本原则包括有利原则、不伤害原则、尊重原则和公正原则。医学伦理学基本规范包括：救死扶伤，实行社会主义的人道主义，时时刻刻为患者着想，千方百计为患者解除病痛；尊重患者的人格和权利，对待患者，不分民族、性别、地位、财产状况，都应一视同仁；文明礼貌服务，举止端庄，语言文明，态度和蔼，同情、关心和体贴患者；廉洁奉公，自觉遵纪守法，不以医谋私；为患者保守医密，实行保护性治疗，不泄露患者的隐私和秘密；互尊互学，团结协作，正确处理同行同事间的关系；严谨求实，奋发进取，钻研医术，精益求精，不断更新知识，提高技术水平。医学伦理学的基本范畴包括权力和义务、情感和良心、审慎和保密。</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72、B型题</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 xml:space="preserve">A.医生不为罪犯提供医学服务，强调政治立场  B.医务人员要合理地应用医疗仪器设备  C.医生救死扶伤，强调自我奉献  D.以人为本，恪守职业道德，平等待患，一视同仁  E.医生依法治医与以德治医相结合  </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【单】现今医患关系法制化趋势对医德的突出要求是（）。</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A医生不为罪犯提供医学服务，强调政治立场</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B医务人员要合理地应用医疗仪器设备</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C医生救死扶伤，强调自我奉献</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D以人为本，恪守职业道德，平等待患，一视同仁</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E医生依法治医与以德治医相结合</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【答案】E</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解析</w:t>
      </w:r>
    </w:p>
    <w:p>
      <w:pPr>
        <w:tabs>
          <w:tab w:val="left" w:pos="2856"/>
        </w:tabs>
        <w:bidi w:val="0"/>
        <w:jc w:val="left"/>
        <w:rPr>
          <w:rFonts w:hint="eastAsia" w:ascii="微软雅黑" w:hAnsi="微软雅黑" w:eastAsia="微软雅黑" w:cs="微软雅黑"/>
          <w:kern w:val="2"/>
          <w:sz w:val="21"/>
          <w:szCs w:val="24"/>
          <w:lang w:val="en-US" w:eastAsia="zh-CN" w:bidi="ar-SA"/>
        </w:rPr>
      </w:pPr>
      <w:r>
        <w:rPr>
          <w:rFonts w:hint="eastAsia" w:ascii="微软雅黑" w:hAnsi="微软雅黑" w:eastAsia="微软雅黑" w:cs="微软雅黑"/>
          <w:kern w:val="2"/>
          <w:sz w:val="21"/>
          <w:szCs w:val="24"/>
          <w:lang w:val="en-US" w:eastAsia="zh-CN" w:bidi="ar-SA"/>
        </w:rPr>
        <w:t>医患关系物化趋势要求医务人员要加强职业道德修养，合理地应用医疗仪器设备。必须充分考虑接受该种手段的患者是否属于适应证，必须充分考虑是否符合病情需要，必须充分考虑患者及其家庭的经济承受能力，应用医疗仪器设备不能代替医患之间的必要交流、必要的临床体格检查及医德责任心。社会主义法制建设的深入，使法律规范逐渐成为医患关系的制约手段。医患关系法制化趋势要求医师既加强医德建设，又要依法行医，“指导—合作型”或“共同参与型”的医患关系逐步成为医患关系的主流。医患关系民主化趋势要求医师恪守职业道德，一视同仁。</w:t>
      </w:r>
    </w:p>
    <w:p>
      <w:pPr>
        <w:tabs>
          <w:tab w:val="left" w:pos="2856"/>
        </w:tabs>
        <w:bidi w:val="0"/>
        <w:jc w:val="left"/>
        <w:rPr>
          <w:rFonts w:hint="eastAsia" w:ascii="微软雅黑" w:hAnsi="微软雅黑" w:eastAsia="微软雅黑" w:cs="微软雅黑"/>
          <w:kern w:val="2"/>
          <w:sz w:val="21"/>
          <w:szCs w:val="24"/>
          <w:lang w:val="en-US" w:eastAsia="zh-CN" w:bidi="ar-SA"/>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E94B76"/>
    <w:rsid w:val="3DCE21DA"/>
    <w:rsid w:val="601979EC"/>
    <w:rsid w:val="615E1F8A"/>
    <w:rsid w:val="66075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2020-09-07T01:07:00Z</dcterms:created>
  <dc:creator>EDZ</dc:creator>
  <cp:lastModifiedBy>王洪林</cp:lastModifiedBy>
  <dcterms:modified xsi:type="dcterms:W3CDTF">2022-02-11T06:17:09Z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CC080144E4CA42368A788BF88CAE8713</vt:lpwstr>
  </property>
</Properties>
</file>